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3F0FA0"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0242BA2" w:rsidR="00093CA9" w:rsidRPr="00C35606" w:rsidRDefault="00960D32" w:rsidP="00093CA9">
            <w:pPr>
              <w:rPr>
                <w:lang w:val="it-IT"/>
              </w:rPr>
            </w:pPr>
            <w:r w:rsidRPr="00960D32">
              <w:rPr>
                <w:lang w:val="it-IT"/>
              </w:rPr>
              <w:t>Cappelli Riolo Calderaro Crisostomo Del Din &amp; Partners</w:t>
            </w:r>
            <w:r w:rsidR="00502547">
              <w:rPr>
                <w:lang w:val="it-IT"/>
              </w:rPr>
              <w:t xml:space="preserve"> Studio Legale</w:t>
            </w:r>
            <w:r w:rsidRPr="00960D32">
              <w:rPr>
                <w:lang w:val="it-IT"/>
              </w:rPr>
              <w:t xml:space="preserve"> (CRCCD)</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3F0FA0"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3A73078" w:rsidR="00093CA9" w:rsidRPr="00C35606" w:rsidRDefault="007D04CB" w:rsidP="002C22F1">
            <w:pPr>
              <w:spacing w:before="0" w:after="0"/>
              <w:rPr>
                <w:rFonts w:cstheme="minorHAnsi"/>
                <w:color w:val="333333"/>
                <w:lang w:val="it-IT"/>
              </w:rPr>
            </w:pPr>
            <w:r>
              <w:rPr>
                <w:rFonts w:cstheme="minorHAnsi"/>
                <w:color w:val="333333"/>
                <w:lang w:val="it-IT"/>
              </w:rPr>
              <w:t>CONSOB</w:t>
            </w:r>
            <w:r w:rsidR="00EE485A" w:rsidRPr="00C35606">
              <w:rPr>
                <w:rFonts w:cstheme="minorHAnsi"/>
                <w:color w:val="333333"/>
                <w:lang w:val="it-IT"/>
              </w:rPr>
              <w:t xml:space="preserve"> Resolution (“</w:t>
            </w:r>
            <w:r w:rsidR="00EE485A" w:rsidRPr="00C35606">
              <w:rPr>
                <w:rFonts w:cstheme="minorHAnsi"/>
                <w:i/>
                <w:iCs/>
                <w:color w:val="333333"/>
                <w:lang w:val="it-IT"/>
              </w:rPr>
              <w:t xml:space="preserve">Delibera della Commissione </w:t>
            </w:r>
            <w:r w:rsidR="003F0FA0">
              <w:rPr>
                <w:rFonts w:cstheme="minorHAnsi"/>
                <w:i/>
                <w:iCs/>
                <w:color w:val="333333"/>
                <w:lang w:val="it-IT"/>
              </w:rPr>
              <w:t>n</w:t>
            </w:r>
            <w:r w:rsidR="00EE485A" w:rsidRPr="00C35606">
              <w:rPr>
                <w:rFonts w:cstheme="minorHAnsi"/>
                <w:i/>
                <w:iCs/>
                <w:color w:val="333333"/>
                <w:lang w:val="it-IT"/>
              </w:rPr>
              <w:t xml:space="preserve">azionale per le </w:t>
            </w:r>
            <w:r w:rsidR="003F0FA0">
              <w:rPr>
                <w:rFonts w:cstheme="minorHAnsi"/>
                <w:i/>
                <w:iCs/>
                <w:color w:val="333333"/>
                <w:lang w:val="it-IT"/>
              </w:rPr>
              <w:t>s</w:t>
            </w:r>
            <w:r w:rsidR="00EE485A" w:rsidRPr="00C35606">
              <w:rPr>
                <w:rFonts w:cstheme="minorHAnsi"/>
                <w:i/>
                <w:iCs/>
                <w:color w:val="333333"/>
                <w:lang w:val="it-IT"/>
              </w:rPr>
              <w:t xml:space="preserve">ocietà e la </w:t>
            </w:r>
            <w:r w:rsidR="003F0FA0">
              <w:rPr>
                <w:rFonts w:cstheme="minorHAnsi"/>
                <w:i/>
                <w:iCs/>
                <w:color w:val="333333"/>
                <w:lang w:val="it-IT"/>
              </w:rPr>
              <w:t>b</w:t>
            </w:r>
            <w:r w:rsidR="00EE485A" w:rsidRPr="00C35606">
              <w:rPr>
                <w:rFonts w:cstheme="minorHAnsi"/>
                <w:i/>
                <w:iCs/>
                <w:color w:val="333333"/>
                <w:lang w:val="it-IT"/>
              </w:rPr>
              <w:t>orsa</w:t>
            </w:r>
            <w:r w:rsidR="00EE485A" w:rsidRPr="00C35606">
              <w:rPr>
                <w:rFonts w:cstheme="minorHAnsi"/>
                <w:color w:val="333333"/>
                <w:lang w:val="it-IT"/>
              </w:rPr>
              <w:t xml:space="preserve">”) </w:t>
            </w:r>
            <w:r w:rsidR="00C35606">
              <w:rPr>
                <w:rFonts w:cstheme="minorHAnsi"/>
                <w:color w:val="333333"/>
                <w:lang w:val="it-IT"/>
              </w:rPr>
              <w:t>N</w:t>
            </w:r>
            <w:r w:rsidR="00EE485A" w:rsidRPr="00C35606">
              <w:rPr>
                <w:rFonts w:cstheme="minorHAnsi"/>
                <w:color w:val="333333"/>
                <w:lang w:val="it-IT"/>
              </w:rPr>
              <w:t>o. 23463 of 12 March 2025</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3D0D1D7" w:rsidR="00093CA9" w:rsidRDefault="00C35606" w:rsidP="00093CA9">
            <w:hyperlink r:id="rId17" w:history="1">
              <w:r w:rsidRPr="00957BAC">
                <w:rPr>
                  <w:rStyle w:val="Collegamentoipertestuale"/>
                </w:rPr>
                <w:t>https://web.archive.org/web/20250707144744/https://www.consob.it/web/area-pubblica/-/delibera-n.-23463</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5CE2DCE" w:rsidR="00093CA9" w:rsidRDefault="00EE485A"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0CD404A"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E2C9106" w:rsidR="00093CA9" w:rsidRDefault="00C35606" w:rsidP="00C35606">
            <w:r w:rsidRPr="00317CAC">
              <w:t xml:space="preserve">The </w:t>
            </w:r>
            <w:r>
              <w:t>policy tool</w:t>
            </w:r>
            <w:r w:rsidRPr="00317CAC">
              <w:t xml:space="preserve"> amend</w:t>
            </w:r>
            <w:r>
              <w:t>s</w:t>
            </w:r>
            <w:r w:rsidRPr="00317CAC">
              <w:t xml:space="preserve"> the</w:t>
            </w:r>
            <w:r>
              <w:t xml:space="preserve"> so-called “</w:t>
            </w:r>
            <w:r>
              <w:rPr>
                <w:i/>
                <w:iCs/>
              </w:rPr>
              <w:t>Regolamento Emittenti</w:t>
            </w:r>
            <w:r>
              <w:t>” or</w:t>
            </w:r>
            <w:r w:rsidRPr="00317CAC">
              <w:t xml:space="preserve"> Issuers' Regulation (</w:t>
            </w:r>
            <w:r>
              <w:t xml:space="preserve">i.e. </w:t>
            </w:r>
            <w:r w:rsidR="007D04CB">
              <w:t>CONSOB</w:t>
            </w:r>
            <w:r w:rsidRPr="00317CAC">
              <w:t xml:space="preserve"> </w:t>
            </w:r>
            <w:r>
              <w:t>Resolution</w:t>
            </w:r>
            <w:r w:rsidRPr="00317CAC">
              <w:t xml:space="preserve"> </w:t>
            </w:r>
            <w:r w:rsidR="00A201E6">
              <w:t>N</w:t>
            </w:r>
            <w:r w:rsidRPr="00C35606">
              <w:t>o. 11971 of 14 May 1999</w:t>
            </w:r>
            <w:r>
              <w:t>,</w:t>
            </w:r>
            <w:r w:rsidRPr="00C35606">
              <w:t xml:space="preserve"> as subsequently amended and supplemented</w:t>
            </w:r>
            <w:r>
              <w:t xml:space="preserve">) </w:t>
            </w:r>
            <w:r w:rsidRPr="00317CAC">
              <w:t>to align the Italian regulatory framework with</w:t>
            </w:r>
            <w:r>
              <w:t xml:space="preserve"> the so-called </w:t>
            </w:r>
            <w:r w:rsidRPr="00CA4F3B">
              <w:t>Corporate Sustainability Reporting Directive</w:t>
            </w:r>
            <w:r>
              <w:t xml:space="preserve"> or CSRD (i.e. </w:t>
            </w:r>
            <w:r w:rsidRPr="00C35606">
              <w:t>Directive (EU) 2022/2464</w:t>
            </w:r>
            <w:r>
              <w:t>) and with Italian</w:t>
            </w:r>
            <w:r w:rsidRPr="00317CAC">
              <w:t xml:space="preserve"> </w:t>
            </w:r>
            <w:r w:rsidRPr="00CA4F3B">
              <w:t xml:space="preserve">Legislative Decree of </w:t>
            </w:r>
            <w:r w:rsidR="00A201E6">
              <w:t xml:space="preserve">6 </w:t>
            </w:r>
            <w:r w:rsidRPr="00CA4F3B">
              <w:t xml:space="preserve">September 2024, </w:t>
            </w:r>
            <w:r w:rsidR="00105BCF" w:rsidRPr="00CA4F3B">
              <w:t>No. 125</w:t>
            </w:r>
            <w:r w:rsidR="00105BCF">
              <w:t>,</w:t>
            </w:r>
            <w:r w:rsidR="00105BCF" w:rsidRPr="00CA4F3B">
              <w:t xml:space="preserve"> </w:t>
            </w:r>
            <w:r w:rsidRPr="00CA4F3B">
              <w:t>which</w:t>
            </w:r>
            <w:r w:rsidR="00A201E6">
              <w:t xml:space="preserve"> has</w:t>
            </w:r>
            <w:r w:rsidRPr="00CA4F3B">
              <w:t xml:space="preserve"> transposed the CSRD into Italian law</w:t>
            </w:r>
            <w:r w:rsidRPr="00317CAC">
              <w:t xml:space="preserve">. The purpose of </w:t>
            </w:r>
            <w:r w:rsidR="00A201E6">
              <w:t>the</w:t>
            </w:r>
            <w:r w:rsidRPr="00317CAC">
              <w:t xml:space="preserve"> </w:t>
            </w:r>
            <w:r>
              <w:t>policy tool</w:t>
            </w:r>
            <w:r w:rsidRPr="00317CAC">
              <w:t xml:space="preserve"> is to establish detailed rules and procedures for the oversight of sustainability reporting by listed issuers </w:t>
            </w:r>
            <w:r w:rsidR="00A201E6">
              <w:t>with</w:t>
            </w:r>
            <w:r w:rsidRPr="00317CAC">
              <w:t xml:space="preserve"> Italy as their home Member State.</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959D482" w:rsidR="00093CA9" w:rsidRDefault="0088066E"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C9DD6A9" w:rsidR="00093CA9" w:rsidRPr="00173D7C" w:rsidRDefault="0088066E" w:rsidP="00093CA9">
            <w:pPr>
              <w:rPr>
                <w:color w:val="000000" w:themeColor="text1"/>
              </w:rPr>
            </w:pPr>
            <w:r>
              <w:rPr>
                <w:color w:val="000000" w:themeColor="text1"/>
              </w:rPr>
              <w:t>2025</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05134B7" w:rsidR="00093CA9" w:rsidRPr="00173D7C" w:rsidRDefault="0088066E" w:rsidP="00093CA9">
            <w:pPr>
              <w:rPr>
                <w:color w:val="000000" w:themeColor="text1"/>
              </w:rPr>
            </w:pPr>
            <w:r>
              <w:rPr>
                <w:color w:val="000000" w:themeColor="text1"/>
              </w:rPr>
              <w:t>2025</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7D04CB"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03CC8E5" w:rsidR="00093CA9" w:rsidRPr="003F0FA0" w:rsidRDefault="0088066E" w:rsidP="0015110A">
            <w:r w:rsidRPr="003F0FA0">
              <w:t>Independent</w:t>
            </w:r>
            <w:r w:rsidR="007D04CB" w:rsidRPr="003F0FA0">
              <w:t xml:space="preserve"> regulatory and</w:t>
            </w:r>
            <w:r w:rsidRPr="003F0FA0">
              <w:t xml:space="preserve"> supervisory body</w:t>
            </w:r>
            <w:r w:rsidR="00D34DCC" w:rsidRPr="003F0FA0">
              <w:t xml:space="preserve"> (</w:t>
            </w:r>
            <w:r w:rsidR="007D04CB" w:rsidRPr="003F0FA0">
              <w:t xml:space="preserve">i.e. the </w:t>
            </w:r>
            <w:r w:rsidR="00D34DCC" w:rsidRPr="003F0FA0">
              <w:rPr>
                <w:rFonts w:cstheme="minorHAnsi"/>
                <w:i/>
                <w:iCs/>
                <w:color w:val="333333"/>
              </w:rPr>
              <w:t xml:space="preserve">Commissione </w:t>
            </w:r>
            <w:r w:rsidR="0015110A" w:rsidRPr="003F0FA0">
              <w:rPr>
                <w:rFonts w:cstheme="minorHAnsi"/>
                <w:i/>
                <w:iCs/>
                <w:color w:val="333333"/>
              </w:rPr>
              <w:t>n</w:t>
            </w:r>
            <w:r w:rsidR="00D34DCC" w:rsidRPr="003F0FA0">
              <w:rPr>
                <w:rFonts w:cstheme="minorHAnsi"/>
                <w:i/>
                <w:iCs/>
                <w:color w:val="333333"/>
              </w:rPr>
              <w:t xml:space="preserve">azionale per le </w:t>
            </w:r>
            <w:r w:rsidR="0015110A" w:rsidRPr="003F0FA0">
              <w:rPr>
                <w:rFonts w:cstheme="minorHAnsi"/>
                <w:i/>
                <w:iCs/>
                <w:color w:val="333333"/>
              </w:rPr>
              <w:t>s</w:t>
            </w:r>
            <w:r w:rsidR="00D34DCC" w:rsidRPr="003F0FA0">
              <w:rPr>
                <w:rFonts w:cstheme="minorHAnsi"/>
                <w:i/>
                <w:iCs/>
                <w:color w:val="333333"/>
              </w:rPr>
              <w:t xml:space="preserve">ocietà e la </w:t>
            </w:r>
            <w:r w:rsidR="0015110A" w:rsidRPr="003F0FA0">
              <w:rPr>
                <w:rFonts w:cstheme="minorHAnsi"/>
                <w:i/>
                <w:iCs/>
                <w:color w:val="333333"/>
              </w:rPr>
              <w:t>b</w:t>
            </w:r>
            <w:r w:rsidR="00D34DCC" w:rsidRPr="003F0FA0">
              <w:rPr>
                <w:rFonts w:cstheme="minorHAnsi"/>
                <w:i/>
                <w:iCs/>
                <w:color w:val="333333"/>
              </w:rPr>
              <w:t>orsa</w:t>
            </w:r>
            <w:r w:rsidR="0015110A" w:rsidRPr="003F0FA0">
              <w:rPr>
                <w:rFonts w:cstheme="minorHAnsi"/>
                <w:i/>
                <w:iCs/>
                <w:color w:val="333333"/>
              </w:rPr>
              <w:t xml:space="preserve"> </w:t>
            </w:r>
            <w:r w:rsidR="0015110A" w:rsidRPr="003F0FA0">
              <w:rPr>
                <w:rFonts w:cstheme="minorHAnsi"/>
                <w:color w:val="333333"/>
              </w:rPr>
              <w:t xml:space="preserve">or </w:t>
            </w:r>
            <w:r w:rsidR="007D04CB" w:rsidRPr="003F0FA0">
              <w:rPr>
                <w:rFonts w:cstheme="minorHAnsi"/>
                <w:color w:val="333333"/>
              </w:rPr>
              <w:t>CONSOB</w:t>
            </w:r>
            <w:r w:rsidR="003F0FA0" w:rsidRPr="003F0FA0">
              <w:rPr>
                <w:rFonts w:cstheme="minorHAnsi"/>
                <w:color w:val="333333"/>
              </w:rPr>
              <w:t xml:space="preserve">, </w:t>
            </w:r>
            <w:r w:rsidR="003F0FA0">
              <w:rPr>
                <w:rFonts w:cstheme="minorHAnsi"/>
                <w:color w:val="333333"/>
              </w:rPr>
              <w:t>“</w:t>
            </w:r>
            <w:r w:rsidR="003F0FA0" w:rsidRPr="003F0FA0">
              <w:t>National Companies and Exchange Commission”</w:t>
            </w:r>
            <w:r w:rsidR="00D34DCC" w:rsidRPr="003F0FA0">
              <w:t>)</w:t>
            </w:r>
            <w:r w:rsidR="00701520" w:rsidRPr="003F0FA0">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69B1577B" w14:textId="64767286" w:rsidR="00093CA9" w:rsidRPr="00701520" w:rsidRDefault="00093CA9" w:rsidP="00701520">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255A3C1" w:rsidR="00093CA9" w:rsidRPr="00701520" w:rsidRDefault="00701520" w:rsidP="00701520">
            <w:pPr>
              <w:rPr>
                <w:b/>
                <w:bCs/>
                <w:i/>
                <w:iCs/>
              </w:rPr>
            </w:pPr>
            <w:r>
              <w:t>T</w:t>
            </w:r>
            <w:r w:rsidRPr="000043CF">
              <w:t xml:space="preserve">he authority responsible for overseeing the implementation and enforcement of the </w:t>
            </w:r>
            <w:r>
              <w:t>policy tool</w:t>
            </w:r>
            <w:r w:rsidRPr="000043CF">
              <w:t xml:space="preserve"> is</w:t>
            </w:r>
            <w:r>
              <w:t xml:space="preserve"> </w:t>
            </w:r>
            <w:r w:rsidR="007D04CB">
              <w:t>CONSOB</w:t>
            </w:r>
            <w:r>
              <w:t xml:space="preserve"> </w:t>
            </w:r>
            <w:r w:rsidRPr="000043CF">
              <w:t>itself</w:t>
            </w:r>
            <w:r>
              <w:t>.</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6207362" w:rsidR="00093CA9" w:rsidRPr="006B7B0D" w:rsidRDefault="00701520"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CCBEF1E" w:rsidR="00093CA9" w:rsidRDefault="00BC0ED6"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647444D" w:rsidR="00093CA9" w:rsidRPr="008017F9" w:rsidRDefault="00BC0ED6" w:rsidP="00093CA9">
            <w:pPr>
              <w:keepNext/>
              <w:rPr>
                <w:color w:val="000000" w:themeColor="text1"/>
              </w:rPr>
            </w:pPr>
            <w:r>
              <w:rPr>
                <w:color w:val="000000" w:themeColor="text1"/>
              </w:rPr>
              <w:t>U</w:t>
            </w:r>
            <w:r w:rsidRPr="00BC0ED6">
              <w:rPr>
                <w:color w:val="000000" w:themeColor="text1"/>
              </w:rPr>
              <w:t>nder</w:t>
            </w:r>
            <w:r>
              <w:rPr>
                <w:color w:val="000000" w:themeColor="text1"/>
              </w:rPr>
              <w:t xml:space="preserve"> </w:t>
            </w:r>
            <w:r w:rsidRPr="00832B65">
              <w:rPr>
                <w:color w:val="000000" w:themeColor="text1"/>
              </w:rPr>
              <w:t>Article 89-</w:t>
            </w:r>
            <w:r w:rsidRPr="00832B65">
              <w:rPr>
                <w:i/>
                <w:iCs/>
                <w:color w:val="000000" w:themeColor="text1"/>
              </w:rPr>
              <w:t>quinquies</w:t>
            </w:r>
            <w:r>
              <w:rPr>
                <w:b/>
                <w:bCs/>
                <w:color w:val="000000" w:themeColor="text1"/>
              </w:rPr>
              <w:t xml:space="preserve"> </w:t>
            </w:r>
            <w:r w:rsidRPr="00BC0ED6">
              <w:rPr>
                <w:color w:val="000000" w:themeColor="text1"/>
              </w:rPr>
              <w:t xml:space="preserve">of the amended </w:t>
            </w:r>
            <w:r w:rsidR="00832B65">
              <w:rPr>
                <w:color w:val="000000" w:themeColor="text1"/>
              </w:rPr>
              <w:t>Issuers</w:t>
            </w:r>
            <w:r w:rsidR="009034FA">
              <w:rPr>
                <w:color w:val="000000" w:themeColor="text1"/>
              </w:rPr>
              <w:t xml:space="preserve">’ </w:t>
            </w:r>
            <w:r w:rsidR="00832B65">
              <w:rPr>
                <w:color w:val="000000" w:themeColor="text1"/>
              </w:rPr>
              <w:t>Regulation</w:t>
            </w:r>
            <w:r w:rsidRPr="00BC0ED6">
              <w:rPr>
                <w:color w:val="000000" w:themeColor="text1"/>
              </w:rPr>
              <w:t>,</w:t>
            </w:r>
            <w:r w:rsidR="00A26583">
              <w:rPr>
                <w:color w:val="000000" w:themeColor="text1"/>
              </w:rPr>
              <w:t xml:space="preserve"> </w:t>
            </w:r>
            <w:r w:rsidR="007D04CB">
              <w:rPr>
                <w:color w:val="000000" w:themeColor="text1"/>
              </w:rPr>
              <w:t>CONSOB</w:t>
            </w:r>
            <w:r w:rsidRPr="00BC0ED6">
              <w:rPr>
                <w:color w:val="000000" w:themeColor="text1"/>
              </w:rPr>
              <w:t xml:space="preserve"> is tasked with conducting controls on sustainability reporting included in the management report published by listed issuers (excluding micro-enterprises) on a sample basis, in line with principles issued by the European Securities and Markets Authority (</w:t>
            </w:r>
            <w:r w:rsidR="009F66BC">
              <w:rPr>
                <w:color w:val="000000" w:themeColor="text1"/>
              </w:rPr>
              <w:t>ESMA</w:t>
            </w:r>
            <w:r w:rsidRPr="00BC0ED6">
              <w:rPr>
                <w:color w:val="000000" w:themeColor="text1"/>
              </w:rPr>
              <w:t>)</w:t>
            </w:r>
            <w:r>
              <w:rPr>
                <w:color w:val="000000" w:themeColor="text1"/>
              </w:rPr>
              <w:t>.</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CCD527E" w:rsidR="00CF5268" w:rsidRDefault="00A26583"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296E4AC"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22DAEB8" w:rsidR="00CF5268" w:rsidRDefault="007C73B1"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F09F891"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D9486CF" w:rsidR="00CF5268" w:rsidRDefault="007C73B1"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C91B654"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604955B" w:rsidR="00CF5268" w:rsidRDefault="007C73B1"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D0CA4AE"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08E29BF4" w:rsidR="00CF5268" w:rsidRDefault="007C73B1"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8859596" w:rsidR="466E435B" w:rsidRDefault="007C73B1"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7C8934E" w:rsidR="00CF5268" w:rsidRDefault="007C73B1"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4C7DBE6" w:rsidR="466E435B" w:rsidRDefault="007C73B1"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24BC1C0" w:rsidR="466E435B" w:rsidRDefault="007C73B1"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F54A942" w:rsidR="466E435B" w:rsidRDefault="007C73B1"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DEE1FE4" w:rsidR="466E435B" w:rsidRDefault="007C73B1"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34A62A4" w:rsidR="00CF5268" w:rsidRDefault="007C73B1"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B29CB59" w:rsidR="00CF5268" w:rsidRDefault="007C73B1" w:rsidP="00DD3144">
            <w:r>
              <w:t>X</w:t>
            </w:r>
          </w:p>
        </w:tc>
        <w:tc>
          <w:tcPr>
            <w:tcW w:w="1447" w:type="dxa"/>
            <w:vAlign w:val="center"/>
          </w:tcPr>
          <w:p w14:paraId="592977B8" w14:textId="77777777" w:rsidR="00CF5268" w:rsidRDefault="00CF5268" w:rsidP="00DD3144"/>
        </w:tc>
        <w:tc>
          <w:tcPr>
            <w:tcW w:w="1447" w:type="dxa"/>
            <w:vAlign w:val="center"/>
          </w:tcPr>
          <w:p w14:paraId="45E5A510" w14:textId="54ACD9A5"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5ADD8718" w:rsidR="00CC75C4" w:rsidRDefault="00084A2C" w:rsidP="00DD3144">
            <w:r>
              <w:t>T</w:t>
            </w:r>
            <w:r w:rsidR="00CC75C4">
              <w:t xml:space="preserve">he policy tool </w:t>
            </w:r>
            <w:r>
              <w:t>targets</w:t>
            </w:r>
            <w:r w:rsidR="002D1463">
              <w:t xml:space="preserve"> </w:t>
            </w:r>
            <w:r w:rsidR="00CC75C4">
              <w:t>l</w:t>
            </w:r>
            <w:r w:rsidR="00CC75C4" w:rsidRPr="00CC75C4">
              <w:t xml:space="preserve">isted </w:t>
            </w:r>
            <w:r w:rsidR="00CC75C4">
              <w:t>i</w:t>
            </w:r>
            <w:r w:rsidR="00CC75C4" w:rsidRPr="00CC75C4">
              <w:t>ssuers (</w:t>
            </w:r>
            <w:r w:rsidR="002D1463">
              <w:t>with the exception of</w:t>
            </w:r>
            <w:r w:rsidR="00CC75C4" w:rsidRPr="00CC75C4">
              <w:t xml:space="preserve"> micro-enterprises) with Italy as their </w:t>
            </w:r>
            <w:r w:rsidR="006122F8">
              <w:t>h</w:t>
            </w:r>
            <w:r w:rsidR="00CC75C4" w:rsidRPr="00CC75C4">
              <w:t>ome Member State</w:t>
            </w:r>
            <w:r w:rsidR="00220335">
              <w:t>.</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A58E1F9"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4EE1E51F"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4B1FC408"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CB044B8"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31490A35"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5A19520B"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86D5214"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34F29A30"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A1203DE"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02B5317"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91F3B0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5E2737D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195BD81"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893C2BA"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7A20A47"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E70FBD2"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F795958"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0D654556"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121A8D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3572D94"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427C48B4"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34FE00BC"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F6EF0A3"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2E124381"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DB47EBD"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606EC817"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14FEF360"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D52E71">
              <w:t>Describe the threshold criteria to identify entities for whom or instances in which compliance is mandatory.</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45290932" w:rsidR="00524D54" w:rsidRPr="003577A4" w:rsidRDefault="005F4EFE" w:rsidP="00DD3144">
            <w:r>
              <w:t>1</w:t>
            </w:r>
            <w:r w:rsidR="00220335">
              <w:t>1</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C35606" w:rsidRDefault="00107CE2" w:rsidP="00DD3144">
            <w:pPr>
              <w:rPr>
                <w:lang w:val="fr-FR"/>
              </w:rPr>
            </w:pPr>
            <w:r w:rsidRPr="00C35606">
              <w:rPr>
                <w:lang w:val="fr-FR"/>
              </w:rPr>
              <w:t>Minimum revenue (Enter minimum revenue)</w:t>
            </w:r>
          </w:p>
        </w:tc>
        <w:tc>
          <w:tcPr>
            <w:tcW w:w="4910" w:type="dxa"/>
            <w:gridSpan w:val="7"/>
            <w:shd w:val="clear" w:color="auto" w:fill="auto"/>
            <w:vAlign w:val="center"/>
          </w:tcPr>
          <w:p w14:paraId="2518BD70" w14:textId="222F7DD7" w:rsidR="00524D54" w:rsidRPr="003577A4" w:rsidRDefault="006A46C5" w:rsidP="006A46C5">
            <w:r>
              <w:t xml:space="preserve">Euro </w:t>
            </w:r>
            <w:r w:rsidR="00B91509">
              <w:t>2,000,001</w:t>
            </w:r>
          </w:p>
        </w:tc>
      </w:tr>
      <w:tr w:rsidR="00524D54" w:rsidRPr="003F0FA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64791C5"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CB328FB" w:rsidR="00B91509" w:rsidRPr="003577A4" w:rsidRDefault="00E055E1" w:rsidP="006A46C5">
            <w:r>
              <w:t xml:space="preserve">Minimum </w:t>
            </w:r>
            <w:r w:rsidR="006A46C5" w:rsidRPr="006A46C5">
              <w:t>annual balance sheet total</w:t>
            </w:r>
            <w:r w:rsidR="006A46C5">
              <w:t>: Euro 2,000,001</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FBA805C" w:rsidR="00576ED8" w:rsidRDefault="006A46C5"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7762DBA" w:rsidR="00911F20" w:rsidRDefault="006A46C5"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EBF544E" w:rsidR="00CB1649" w:rsidRPr="00FA0CF8" w:rsidRDefault="007153B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5A30975" w:rsidR="008063B5" w:rsidRDefault="007153B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6D2964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25C6DE22" w:rsidR="00042406" w:rsidRDefault="007153B6"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1D239F0" w:rsidR="00042406" w:rsidRDefault="007153B6"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D94F79D" w:rsidR="00042406" w:rsidRDefault="007153B6"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26352EA" w:rsidR="00042406" w:rsidRDefault="007153B6"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8A2205A" w:rsidR="00042406" w:rsidRDefault="007153B6"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15E3C4B" w:rsidR="00042406" w:rsidRDefault="007153B6"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5BCE0DC" w:rsidR="00042406" w:rsidRDefault="007153B6"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3F0FA0"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C35606" w:rsidRDefault="00B0479E" w:rsidP="00DD3144">
            <w:pPr>
              <w:rPr>
                <w:lang w:val="fr-FR"/>
              </w:rPr>
            </w:pPr>
            <w:r w:rsidRPr="00C35606">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C35606"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605E1141" w:rsidR="00B0479E" w:rsidRDefault="007153B6"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48B3E0D" w:rsidR="00B0479E" w:rsidRDefault="007153B6"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7C1626F1" w:rsidR="00B0479E" w:rsidRDefault="007153B6"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3EF24D6" w:rsidR="00B0479E" w:rsidRDefault="003D5501"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DBCD354" w:rsidR="00EC42A1" w:rsidRDefault="00DA5193"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BB0A953" w:rsidR="00EC42A1" w:rsidRDefault="00DA5193"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EF5658A" w:rsidR="00EC42A1" w:rsidRDefault="00DA5193"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79A2DA85"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08311CE8" w:rsidR="00484663" w:rsidRDefault="00DA5193"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B3C81C7" w:rsidR="00484663" w:rsidRDefault="00DA5193"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04D05DE4" w:rsidR="00484663" w:rsidRDefault="00DA5193"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0C9F8D55" w:rsidR="00484663" w:rsidRDefault="00F97560" w:rsidP="00DD3144">
            <w:r>
              <w:t>Th</w:t>
            </w:r>
            <w:r w:rsidR="00046D08">
              <w:t>is</w:t>
            </w:r>
            <w:r>
              <w:t xml:space="preserve"> policy tool needs to be </w:t>
            </w:r>
            <w:r w:rsidR="00046D08">
              <w:t>analysed</w:t>
            </w:r>
            <w:r>
              <w:t xml:space="preserve"> in conjunction with </w:t>
            </w:r>
            <w:r w:rsidR="00303149">
              <w:t xml:space="preserve">Italian </w:t>
            </w:r>
            <w:r w:rsidRPr="00DD615F">
              <w:rPr>
                <w:rFonts w:cstheme="minorHAnsi"/>
                <w:color w:val="333333"/>
              </w:rPr>
              <w:t>Legislative Decree (</w:t>
            </w:r>
            <w:r w:rsidR="00303149">
              <w:rPr>
                <w:rFonts w:cstheme="minorHAnsi"/>
                <w:color w:val="333333"/>
              </w:rPr>
              <w:t>“</w:t>
            </w:r>
            <w:r w:rsidRPr="00303149">
              <w:rPr>
                <w:rFonts w:cstheme="minorHAnsi"/>
                <w:i/>
                <w:iCs/>
                <w:color w:val="333333"/>
              </w:rPr>
              <w:t>Decreto legislativo</w:t>
            </w:r>
            <w:r w:rsidRPr="00DD615F">
              <w:rPr>
                <w:rFonts w:cstheme="minorHAnsi"/>
                <w:color w:val="333333"/>
              </w:rPr>
              <w:t>")</w:t>
            </w:r>
            <w:r w:rsidR="00303149">
              <w:rPr>
                <w:rFonts w:cstheme="minorHAnsi"/>
                <w:color w:val="333333"/>
              </w:rPr>
              <w:t xml:space="preserve"> </w:t>
            </w:r>
            <w:r w:rsidRPr="00DD615F">
              <w:rPr>
                <w:rFonts w:cstheme="minorHAnsi"/>
                <w:color w:val="333333"/>
              </w:rPr>
              <w:t>6 September 2024,</w:t>
            </w:r>
            <w:r w:rsidR="00105BCF">
              <w:rPr>
                <w:rFonts w:cstheme="minorHAnsi"/>
                <w:color w:val="333333"/>
              </w:rPr>
              <w:t xml:space="preserve"> </w:t>
            </w:r>
            <w:r w:rsidR="00105BCF">
              <w:rPr>
                <w:rFonts w:cstheme="minorHAnsi"/>
                <w:color w:val="333333"/>
              </w:rPr>
              <w:t>No. 125</w:t>
            </w:r>
            <w:r w:rsidR="00105BCF">
              <w:rPr>
                <w:rFonts w:cstheme="minorHAnsi"/>
                <w:color w:val="333333"/>
              </w:rPr>
              <w:t>,</w:t>
            </w:r>
            <w:r w:rsidRPr="00DD615F">
              <w:rPr>
                <w:rFonts w:cstheme="minorHAnsi"/>
                <w:color w:val="333333"/>
              </w:rPr>
              <w:t xml:space="preserve"> </w:t>
            </w:r>
            <w:r w:rsidR="00303149" w:rsidRPr="00CA4F3B">
              <w:t>which</w:t>
            </w:r>
            <w:r w:rsidR="00303149">
              <w:t xml:space="preserve"> has</w:t>
            </w:r>
            <w:r w:rsidR="00303149" w:rsidRPr="00CA4F3B">
              <w:t xml:space="preserve"> transposed the CSRD into Italian law</w:t>
            </w:r>
            <w:r w:rsidR="00303149">
              <w:rPr>
                <w:rFonts w:cstheme="minorHAnsi"/>
                <w:color w:val="333333"/>
              </w:rPr>
              <w:t xml:space="preserve"> by setting forth </w:t>
            </w:r>
            <w:r w:rsidR="00401538" w:rsidRPr="00401538">
              <w:t xml:space="preserve">provisions </w:t>
            </w:r>
            <w:r w:rsidR="00303149">
              <w:t>on</w:t>
            </w:r>
            <w:r w:rsidR="00401538" w:rsidRPr="00401538">
              <w:t xml:space="preserve"> the disclosure of climate-related information</w:t>
            </w:r>
            <w:r>
              <w:t>.</w:t>
            </w:r>
          </w:p>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110471B" w:rsidR="00DA416F" w:rsidRPr="00DD3144" w:rsidRDefault="00D50F8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884C2C8" w:rsidR="00DA416F" w:rsidRPr="00DD3144" w:rsidRDefault="00D50F8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83142C1" w:rsidR="00DA416F" w:rsidRPr="00DD3144" w:rsidRDefault="00D50F8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4DAC69F" w:rsidR="00DA416F" w:rsidRPr="00DD3144" w:rsidRDefault="00D50F8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80299CD" w:rsidR="00DA416F" w:rsidRPr="00DD3144" w:rsidRDefault="00D50F8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6D337B9" w:rsidR="00DA416F" w:rsidRPr="00DD3144" w:rsidRDefault="00D50F8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00D7D6A" w:rsidR="00DA416F" w:rsidRPr="00DD3144" w:rsidRDefault="00D50F8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09110BF" w:rsidR="00DA416F" w:rsidRPr="00DD3144" w:rsidRDefault="00D50F8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83C1C92" w:rsidR="00DA416F" w:rsidRPr="00DD3144" w:rsidRDefault="00D50F8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FE42D6A" w:rsidR="00DA416F" w:rsidRPr="00DD3144" w:rsidRDefault="00F63B93" w:rsidP="00DD3144">
            <w:pPr>
              <w:keepNext/>
              <w:rPr>
                <w:rFonts w:ascii="Calibri" w:hAnsi="Calibri" w:cs="Calibri"/>
              </w:rPr>
            </w:pPr>
            <w:r>
              <w:rPr>
                <w:rFonts w:ascii="Calibri" w:hAnsi="Calibri" w:cs="Calibri"/>
              </w:rPr>
              <w:t>X</w:t>
            </w:r>
          </w:p>
        </w:tc>
        <w:tc>
          <w:tcPr>
            <w:tcW w:w="1503" w:type="dxa"/>
            <w:vAlign w:val="center"/>
          </w:tcPr>
          <w:p w14:paraId="3C133059" w14:textId="01B10A48"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915693" w:rsidR="00DA416F" w:rsidRPr="00DD3144" w:rsidRDefault="00D50F8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DB340E3" w:rsidR="00DA416F" w:rsidRPr="00DD3144" w:rsidRDefault="00D50F8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0CD0522" w:rsidR="00DA416F" w:rsidRPr="00DD3144" w:rsidRDefault="00D50F8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31C63008" w:rsidR="00DA416F" w:rsidRPr="00DD3144" w:rsidRDefault="00F63B93"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FAF43BA"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DA6D187" w:rsidR="004B1F6B" w:rsidRPr="00DD3144" w:rsidRDefault="00303149" w:rsidP="000C1862">
            <w:pPr>
              <w:rPr>
                <w:rFonts w:ascii="Calibri" w:hAnsi="Calibri" w:cs="Calibri"/>
              </w:rPr>
            </w:pPr>
            <w:r>
              <w:rPr>
                <w:rFonts w:ascii="Calibri" w:hAnsi="Calibri" w:cs="Calibri"/>
              </w:rPr>
              <w:t>W</w:t>
            </w:r>
            <w:r w:rsidR="00D927AF" w:rsidRPr="00D927AF">
              <w:rPr>
                <w:rFonts w:ascii="Calibri" w:hAnsi="Calibri" w:cs="Calibri"/>
              </w:rPr>
              <w:t>hile the</w:t>
            </w:r>
            <w:r>
              <w:rPr>
                <w:rFonts w:ascii="Calibri" w:hAnsi="Calibri" w:cs="Calibri"/>
              </w:rPr>
              <w:t xml:space="preserve"> policy tool</w:t>
            </w:r>
            <w:r w:rsidR="00D927AF" w:rsidRPr="00D927AF">
              <w:rPr>
                <w:rFonts w:ascii="Calibri" w:hAnsi="Calibri" w:cs="Calibri"/>
              </w:rPr>
              <w:t xml:space="preserve"> acknowledges the ESMA </w:t>
            </w:r>
            <w:r w:rsidR="009E5F3E" w:rsidRPr="009E5F3E">
              <w:rPr>
                <w:rFonts w:ascii="Calibri" w:hAnsi="Calibri" w:cs="Calibri"/>
              </w:rPr>
              <w:t xml:space="preserve">Guidelines on Enforcement of Sustainability Information </w:t>
            </w:r>
            <w:r w:rsidR="00D927AF" w:rsidRPr="00D927AF">
              <w:rPr>
                <w:rFonts w:ascii="Calibri" w:hAnsi="Calibri" w:cs="Calibri"/>
              </w:rPr>
              <w:t xml:space="preserve">and broader EU communications on sustainable finance simplification (e.g. </w:t>
            </w:r>
            <w:r w:rsidR="000C1862" w:rsidRPr="000C1862">
              <w:rPr>
                <w:rFonts w:ascii="Calibri" w:hAnsi="Calibri" w:cs="Calibri"/>
              </w:rPr>
              <w:t>COM(2025) 30</w:t>
            </w:r>
            <w:r w:rsidR="00D927AF" w:rsidRPr="00D927AF">
              <w:rPr>
                <w:rFonts w:ascii="Calibri" w:hAnsi="Calibri" w:cs="Calibri"/>
              </w:rPr>
              <w:t>), it does not cite any specific alignment with the aforementioned frameworks beyond the ESRS context</w:t>
            </w:r>
            <w:r w:rsidR="00B6472A">
              <w:rPr>
                <w:rFonts w:ascii="Calibri" w:hAnsi="Calibri" w:cs="Calibri"/>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F0FA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5606" w:rsidRDefault="004F276F" w:rsidP="00C37D48">
            <w:pPr>
              <w:rPr>
                <w:rFonts w:ascii="Calibri" w:hAnsi="Calibri" w:cs="Calibri"/>
                <w:lang w:val="fr-FR"/>
              </w:rPr>
            </w:pPr>
            <w:r w:rsidRPr="00C35606">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C35606" w:rsidRDefault="004F276F" w:rsidP="00C37D48">
            <w:pPr>
              <w:rPr>
                <w:rFonts w:ascii="Calibri" w:hAnsi="Calibri" w:cs="Calibri"/>
                <w:lang w:val="fr-FR"/>
              </w:rPr>
            </w:pPr>
          </w:p>
        </w:tc>
      </w:tr>
      <w:tr w:rsidR="004F276F" w:rsidRPr="003F0FA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3F0FA0"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5606" w:rsidRDefault="003A2E5E" w:rsidP="00C37D48">
            <w:pPr>
              <w:rPr>
                <w:rFonts w:ascii="Calibri" w:hAnsi="Calibri" w:cs="Calibri"/>
                <w:lang w:val="fr-FR"/>
              </w:rPr>
            </w:pPr>
            <w:r w:rsidRPr="00C35606">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C35606"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F0FA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35606" w:rsidRDefault="00C66EE0" w:rsidP="00610F28">
            <w:pPr>
              <w:rPr>
                <w:rFonts w:ascii="Calibri" w:hAnsi="Calibri" w:cs="Calibri"/>
                <w:lang w:val="fr-FR"/>
              </w:rPr>
            </w:pPr>
            <w:r w:rsidRPr="00C35606">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35606" w:rsidRDefault="00C66EE0" w:rsidP="00610F28">
            <w:pPr>
              <w:rPr>
                <w:rFonts w:ascii="Calibri" w:hAnsi="Calibri" w:cs="Calibri"/>
                <w:lang w:val="fr-FR"/>
              </w:rPr>
            </w:pPr>
          </w:p>
        </w:tc>
      </w:tr>
      <w:tr w:rsidR="00241257" w:rsidRPr="003F0FA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F0FA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35606" w:rsidRDefault="00092534" w:rsidP="00CF2E7C">
            <w:pPr>
              <w:rPr>
                <w:rFonts w:ascii="Calibri" w:hAnsi="Calibri" w:cs="Calibri"/>
                <w:lang w:val="fr-FR"/>
              </w:rPr>
            </w:pPr>
            <w:r w:rsidRPr="00C35606">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35606" w:rsidRDefault="00092534" w:rsidP="00CF2E7C">
            <w:pPr>
              <w:rPr>
                <w:rFonts w:ascii="Calibri" w:hAnsi="Calibri" w:cs="Calibri"/>
                <w:lang w:val="fr-FR"/>
              </w:rPr>
            </w:pPr>
          </w:p>
        </w:tc>
      </w:tr>
      <w:tr w:rsidR="00092534" w:rsidRPr="003F0FA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1028D5CE"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F0FA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35606" w:rsidRDefault="00DD292A" w:rsidP="00CF2E7C">
            <w:pPr>
              <w:rPr>
                <w:rFonts w:ascii="Calibri" w:hAnsi="Calibri" w:cs="Calibri"/>
                <w:lang w:val="fr-FR"/>
              </w:rPr>
            </w:pPr>
            <w:r w:rsidRPr="00C35606">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35606" w:rsidRDefault="00DD292A" w:rsidP="00CF2E7C">
            <w:pPr>
              <w:rPr>
                <w:rFonts w:ascii="Calibri" w:hAnsi="Calibri" w:cs="Calibri"/>
                <w:lang w:val="fr-FR"/>
              </w:rPr>
            </w:pPr>
          </w:p>
        </w:tc>
      </w:tr>
      <w:tr w:rsidR="00DD292A" w:rsidRPr="003F0FA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F0FA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35606" w:rsidRDefault="002F0752" w:rsidP="00CF2E7C">
            <w:pPr>
              <w:rPr>
                <w:rFonts w:ascii="Calibri" w:hAnsi="Calibri" w:cs="Calibri"/>
                <w:lang w:val="fr-FR"/>
              </w:rPr>
            </w:pPr>
            <w:r w:rsidRPr="00C35606">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35606" w:rsidRDefault="002F0752" w:rsidP="00CF2E7C">
            <w:pPr>
              <w:rPr>
                <w:rFonts w:ascii="Calibri" w:hAnsi="Calibri" w:cs="Calibri"/>
                <w:lang w:val="fr-FR"/>
              </w:rPr>
            </w:pPr>
          </w:p>
        </w:tc>
      </w:tr>
      <w:tr w:rsidR="002F0752" w:rsidRPr="003F0FA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CB360" w14:textId="77777777" w:rsidR="00B8471C" w:rsidRDefault="00B8471C" w:rsidP="00874E39">
      <w:r>
        <w:separator/>
      </w:r>
    </w:p>
  </w:endnote>
  <w:endnote w:type="continuationSeparator" w:id="0">
    <w:p w14:paraId="01C258EC" w14:textId="77777777" w:rsidR="00B8471C" w:rsidRDefault="00B8471C" w:rsidP="00874E39">
      <w:r>
        <w:continuationSeparator/>
      </w:r>
    </w:p>
  </w:endnote>
  <w:endnote w:type="continuationNotice" w:id="1">
    <w:p w14:paraId="24385BEE" w14:textId="77777777" w:rsidR="00B8471C" w:rsidRDefault="00B847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9D7789"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1FFE47" w14:textId="77777777" w:rsidR="00B8471C" w:rsidRDefault="00B8471C" w:rsidP="00874E39">
      <w:r>
        <w:separator/>
      </w:r>
    </w:p>
  </w:footnote>
  <w:footnote w:type="continuationSeparator" w:id="0">
    <w:p w14:paraId="67114FDA" w14:textId="77777777" w:rsidR="00B8471C" w:rsidRDefault="00B8471C" w:rsidP="00874E39">
      <w:r>
        <w:continuationSeparator/>
      </w:r>
    </w:p>
  </w:footnote>
  <w:footnote w:type="continuationNotice" w:id="1">
    <w:p w14:paraId="66194B12" w14:textId="77777777" w:rsidR="00B8471C" w:rsidRDefault="00B847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3CF"/>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6D08"/>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A2C"/>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862"/>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BCF"/>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32B6"/>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10A"/>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76D"/>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335"/>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1463"/>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149"/>
    <w:rsid w:val="003032A9"/>
    <w:rsid w:val="00303B91"/>
    <w:rsid w:val="00303D9A"/>
    <w:rsid w:val="00304070"/>
    <w:rsid w:val="00306538"/>
    <w:rsid w:val="00307058"/>
    <w:rsid w:val="003071A8"/>
    <w:rsid w:val="00307464"/>
    <w:rsid w:val="0031143A"/>
    <w:rsid w:val="00311F1B"/>
    <w:rsid w:val="00313275"/>
    <w:rsid w:val="00313E83"/>
    <w:rsid w:val="003175A1"/>
    <w:rsid w:val="00317CAC"/>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762"/>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501"/>
    <w:rsid w:val="003D56A4"/>
    <w:rsid w:val="003D6DA5"/>
    <w:rsid w:val="003E037B"/>
    <w:rsid w:val="003E38C7"/>
    <w:rsid w:val="003E43FE"/>
    <w:rsid w:val="003E7DD6"/>
    <w:rsid w:val="003F0FA0"/>
    <w:rsid w:val="003F1282"/>
    <w:rsid w:val="003F1C8E"/>
    <w:rsid w:val="003F1E87"/>
    <w:rsid w:val="003F256E"/>
    <w:rsid w:val="003F2B00"/>
    <w:rsid w:val="003F2E77"/>
    <w:rsid w:val="003F338D"/>
    <w:rsid w:val="003F39C3"/>
    <w:rsid w:val="003F4908"/>
    <w:rsid w:val="003F5B6F"/>
    <w:rsid w:val="003F680F"/>
    <w:rsid w:val="00400800"/>
    <w:rsid w:val="00401538"/>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319"/>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896"/>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547"/>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5681"/>
    <w:rsid w:val="005C6A05"/>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4EFE"/>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2F8"/>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E9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6C5"/>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520"/>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3B6"/>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3B1"/>
    <w:rsid w:val="007C77AA"/>
    <w:rsid w:val="007D04CB"/>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B65"/>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66E"/>
    <w:rsid w:val="00880FC6"/>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297"/>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4FA"/>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C77"/>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1D48"/>
    <w:rsid w:val="009D3783"/>
    <w:rsid w:val="009D43A7"/>
    <w:rsid w:val="009D5403"/>
    <w:rsid w:val="009D59A5"/>
    <w:rsid w:val="009D7337"/>
    <w:rsid w:val="009D7CB0"/>
    <w:rsid w:val="009E133B"/>
    <w:rsid w:val="009E1E61"/>
    <w:rsid w:val="009E21B4"/>
    <w:rsid w:val="009E3D96"/>
    <w:rsid w:val="009E40D3"/>
    <w:rsid w:val="009E4263"/>
    <w:rsid w:val="009E5F3E"/>
    <w:rsid w:val="009E5F98"/>
    <w:rsid w:val="009E6317"/>
    <w:rsid w:val="009E7C10"/>
    <w:rsid w:val="009F3542"/>
    <w:rsid w:val="009F56B4"/>
    <w:rsid w:val="009F5822"/>
    <w:rsid w:val="009F66BC"/>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E6"/>
    <w:rsid w:val="00A20CCF"/>
    <w:rsid w:val="00A21BB6"/>
    <w:rsid w:val="00A222D1"/>
    <w:rsid w:val="00A22938"/>
    <w:rsid w:val="00A22A89"/>
    <w:rsid w:val="00A234E2"/>
    <w:rsid w:val="00A23924"/>
    <w:rsid w:val="00A242D8"/>
    <w:rsid w:val="00A24FC1"/>
    <w:rsid w:val="00A25205"/>
    <w:rsid w:val="00A25C17"/>
    <w:rsid w:val="00A26583"/>
    <w:rsid w:val="00A26AA0"/>
    <w:rsid w:val="00A301E4"/>
    <w:rsid w:val="00A31198"/>
    <w:rsid w:val="00A323BB"/>
    <w:rsid w:val="00A33284"/>
    <w:rsid w:val="00A339EC"/>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DED"/>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472A"/>
    <w:rsid w:val="00B65F11"/>
    <w:rsid w:val="00B673AC"/>
    <w:rsid w:val="00B6777F"/>
    <w:rsid w:val="00B720BA"/>
    <w:rsid w:val="00B733B0"/>
    <w:rsid w:val="00B745B3"/>
    <w:rsid w:val="00B74F7D"/>
    <w:rsid w:val="00B802FC"/>
    <w:rsid w:val="00B80E01"/>
    <w:rsid w:val="00B81D1E"/>
    <w:rsid w:val="00B82E77"/>
    <w:rsid w:val="00B82FEF"/>
    <w:rsid w:val="00B84428"/>
    <w:rsid w:val="00B8471C"/>
    <w:rsid w:val="00B84909"/>
    <w:rsid w:val="00B855E0"/>
    <w:rsid w:val="00B87C89"/>
    <w:rsid w:val="00B90D29"/>
    <w:rsid w:val="00B90F5B"/>
    <w:rsid w:val="00B9130E"/>
    <w:rsid w:val="00B91509"/>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ED6"/>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3BF4"/>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606"/>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F3B"/>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5C4"/>
    <w:rsid w:val="00CC77F9"/>
    <w:rsid w:val="00CC7CC0"/>
    <w:rsid w:val="00CD0735"/>
    <w:rsid w:val="00CD3D23"/>
    <w:rsid w:val="00CD42E0"/>
    <w:rsid w:val="00CD5322"/>
    <w:rsid w:val="00CD5934"/>
    <w:rsid w:val="00CD5F3D"/>
    <w:rsid w:val="00CD61C8"/>
    <w:rsid w:val="00CD6B26"/>
    <w:rsid w:val="00CD6DAC"/>
    <w:rsid w:val="00CE0CAF"/>
    <w:rsid w:val="00CE2D8B"/>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4DCC"/>
    <w:rsid w:val="00D405E6"/>
    <w:rsid w:val="00D43237"/>
    <w:rsid w:val="00D4323A"/>
    <w:rsid w:val="00D442ED"/>
    <w:rsid w:val="00D44C0E"/>
    <w:rsid w:val="00D46116"/>
    <w:rsid w:val="00D46297"/>
    <w:rsid w:val="00D4693D"/>
    <w:rsid w:val="00D46B07"/>
    <w:rsid w:val="00D47404"/>
    <w:rsid w:val="00D50F87"/>
    <w:rsid w:val="00D510DA"/>
    <w:rsid w:val="00D52E71"/>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7AF"/>
    <w:rsid w:val="00D92B42"/>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193"/>
    <w:rsid w:val="00DA63F5"/>
    <w:rsid w:val="00DA6F09"/>
    <w:rsid w:val="00DA7A9F"/>
    <w:rsid w:val="00DB02EB"/>
    <w:rsid w:val="00DB1960"/>
    <w:rsid w:val="00DB1E72"/>
    <w:rsid w:val="00DB2C4B"/>
    <w:rsid w:val="00DB2CAA"/>
    <w:rsid w:val="00DB4C6F"/>
    <w:rsid w:val="00DB61E7"/>
    <w:rsid w:val="00DB6C3C"/>
    <w:rsid w:val="00DC18A5"/>
    <w:rsid w:val="00DC1C03"/>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5E1"/>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0CD"/>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EF709C"/>
    <w:rsid w:val="00F0181A"/>
    <w:rsid w:val="00F01EE6"/>
    <w:rsid w:val="00F01F98"/>
    <w:rsid w:val="00F02219"/>
    <w:rsid w:val="00F03665"/>
    <w:rsid w:val="00F03D4C"/>
    <w:rsid w:val="00F04743"/>
    <w:rsid w:val="00F06444"/>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B93"/>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560"/>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F42"/>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44744/https://www.consob.it/web/area-pubblica/-/delibera-n.-2346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111</Pages>
  <Words>22077</Words>
  <Characters>125839</Characters>
  <DocSecurity>0</DocSecurity>
  <Lines>1048</Lines>
  <Paragraphs>295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147621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2025-07-07T14:52:00Z</dcterms:created>
  <dcterms:modified xsi:type="dcterms:W3CDTF">2025-07-07T19:52:00Z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